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form4.xml.htm"/>
      <w:bookmarkStart w:id="1" w:name="ksform4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2"/>
        <w:gridCol w:w="3572"/>
        <w:gridCol w:w="3061"/>
      </w:tblGrid>
      <w:tr>
        <w:trPr/>
        <w:tc>
          <w:tcPr>
            <w:tcW w:w="3572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2"/>
            </w:tblGrid>
            <w:tr>
              <w:trPr/>
              <w:tc>
                <w:tcPr>
                  <w:tcW w:w="345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Jellison William R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1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2"/>
            </w:tblGrid>
            <w:tr>
              <w:trPr/>
              <w:tc>
                <w:tcPr>
                  <w:tcW w:w="345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AVIENT CORPORATION</w:t>
                  </w:r>
                </w:p>
              </w:tc>
            </w:tr>
            <w:tr>
              <w:trPr/>
              <w:tc>
                <w:tcPr>
                  <w:tcW w:w="345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33587 WALKER ROAD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1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AVON LAKE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OH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44012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1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AVIENT CORP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AVNT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1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0"/>
              <w:gridCol w:w="441"/>
              <w:gridCol w:w="1030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1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2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09/30/2026</w:t>
            </w:r>
          </w:p>
        </w:tc>
        <w:tc>
          <w:tcPr>
            <w:tcW w:w="306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2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309"/>
        <w:gridCol w:w="903"/>
        <w:gridCol w:w="773"/>
        <w:gridCol w:w="600"/>
        <w:gridCol w:w="346"/>
        <w:gridCol w:w="795"/>
        <w:gridCol w:w="448"/>
        <w:gridCol w:w="610"/>
        <w:gridCol w:w="1402"/>
        <w:gridCol w:w="990"/>
        <w:gridCol w:w="1029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309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46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1853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40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990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1029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309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4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79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4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61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40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90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29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309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09/30/2026</w:t>
            </w:r>
          </w:p>
        </w:tc>
        <w:tc>
          <w:tcPr>
            <w:tcW w:w="77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A</w:t>
            </w:r>
          </w:p>
        </w:tc>
        <w:tc>
          <w:tcPr>
            <w:tcW w:w="34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9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958</w:t>
            </w:r>
          </w:p>
        </w:tc>
        <w:tc>
          <w:tcPr>
            <w:tcW w:w="44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61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</w:t>
            </w:r>
          </w:p>
        </w:tc>
        <w:tc>
          <w:tcPr>
            <w:tcW w:w="140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28,132</w:t>
            </w:r>
          </w:p>
        </w:tc>
        <w:tc>
          <w:tcPr>
            <w:tcW w:w="99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102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309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7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4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9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4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1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40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44,462.326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99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I</w:t>
            </w:r>
          </w:p>
        </w:tc>
        <w:tc>
          <w:tcPr>
            <w:tcW w:w="102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Deferred Comp Plan</w:t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Includes shares acquired pursuant to a dividend reinvestment feature of the Avient Corporation Deferred Compensation Plan for Non-Employee Directors.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By: /s/ Robert K. James, Power of Attorney for William R. Jellison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10/02/2026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189883" TargetMode="External"/><Relationship Id="rId5" Type="http://schemas.openxmlformats.org/officeDocument/2006/relationships/hyperlink" Target="http://www.sec.gov/cgi-bin/browse-edgar?action=getcompany&amp;CIK=0001122976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596</Words>
  <Characters>3248</Characters>
  <CharactersWithSpaces>3773</CharactersWithSpaces>
  <Paragraphs>99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